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5EEB" w14:textId="77777777" w:rsidR="0080005C" w:rsidRDefault="0080005C" w:rsidP="3371C489">
      <w:pPr>
        <w:spacing w:after="0" w:line="240" w:lineRule="auto"/>
        <w:jc w:val="both"/>
        <w:rPr>
          <w:rFonts w:ascii="Times New Roman" w:eastAsia="Times New Roman" w:hAnsi="Times New Roman" w:cs="Times New Roman"/>
          <w:sz w:val="52"/>
          <w:szCs w:val="52"/>
        </w:rPr>
      </w:pPr>
    </w:p>
    <w:p w14:paraId="335F1DD0" w14:textId="77777777" w:rsidR="0080005C" w:rsidRPr="00FF361E" w:rsidRDefault="0080005C" w:rsidP="3371C489">
      <w:pPr>
        <w:spacing w:after="0" w:line="240" w:lineRule="auto"/>
        <w:jc w:val="both"/>
        <w:rPr>
          <w:rFonts w:ascii="Times New Roman" w:eastAsia="Times New Roman" w:hAnsi="Times New Roman" w:cs="Times New Roman"/>
          <w:sz w:val="52"/>
          <w:szCs w:val="52"/>
          <w:lang w:val="de-DE"/>
        </w:rPr>
      </w:pPr>
    </w:p>
    <w:p w14:paraId="313176A6" w14:textId="77777777" w:rsidR="0080005C" w:rsidRPr="00FF361E" w:rsidRDefault="0080005C" w:rsidP="3371C489">
      <w:pPr>
        <w:spacing w:after="0" w:line="240" w:lineRule="auto"/>
        <w:jc w:val="both"/>
        <w:rPr>
          <w:rFonts w:ascii="Times New Roman" w:eastAsia="Times New Roman" w:hAnsi="Times New Roman" w:cs="Times New Roman"/>
          <w:sz w:val="52"/>
          <w:szCs w:val="52"/>
          <w:lang w:val="de-DE"/>
        </w:rPr>
      </w:pPr>
    </w:p>
    <w:p w14:paraId="4F60D945" w14:textId="77777777" w:rsidR="00F1016A" w:rsidRPr="00FF361E" w:rsidRDefault="00F1016A" w:rsidP="00F10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val="de-DE"/>
        </w:rPr>
      </w:pPr>
    </w:p>
    <w:p w14:paraId="1E9F3F95" w14:textId="77777777" w:rsidR="00F1016A" w:rsidRPr="00FF361E" w:rsidRDefault="00F1016A" w:rsidP="00F10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val="de-DE"/>
        </w:rPr>
      </w:pPr>
    </w:p>
    <w:p w14:paraId="4C6C74B0" w14:textId="77777777" w:rsidR="00F1016A" w:rsidRPr="00FF361E" w:rsidRDefault="00F1016A" w:rsidP="00F10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val="de-DE"/>
        </w:rPr>
      </w:pPr>
    </w:p>
    <w:p w14:paraId="41705DA7" w14:textId="5E570BCC" w:rsidR="00F1016A" w:rsidRPr="00FF361E" w:rsidRDefault="00F1016A" w:rsidP="00F10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val="de-DE"/>
        </w:rPr>
      </w:pPr>
      <w:r w:rsidRPr="00FF361E">
        <w:rPr>
          <w:rFonts w:ascii="Times New Roman" w:eastAsia="Times New Roman" w:hAnsi="Times New Roman" w:cs="Times New Roman"/>
          <w:sz w:val="52"/>
          <w:szCs w:val="52"/>
          <w:lang w:val="de-DE"/>
        </w:rPr>
        <w:t xml:space="preserve">2.2 </w:t>
      </w:r>
      <w:proofErr w:type="spellStart"/>
      <w:r w:rsidRPr="00FF361E">
        <w:rPr>
          <w:rFonts w:ascii="Times New Roman" w:eastAsia="Times New Roman" w:hAnsi="Times New Roman" w:cs="Times New Roman"/>
          <w:sz w:val="52"/>
          <w:szCs w:val="52"/>
          <w:lang w:val="de-DE"/>
        </w:rPr>
        <w:t>Digitalizacija</w:t>
      </w:r>
      <w:proofErr w:type="spellEnd"/>
      <w:r w:rsidRPr="00FF361E">
        <w:rPr>
          <w:rFonts w:ascii="Times New Roman" w:eastAsia="Times New Roman" w:hAnsi="Times New Roman" w:cs="Times New Roman"/>
          <w:sz w:val="52"/>
          <w:szCs w:val="52"/>
          <w:lang w:val="de-DE"/>
        </w:rPr>
        <w:t xml:space="preserve"> </w:t>
      </w:r>
      <w:proofErr w:type="spellStart"/>
      <w:r w:rsidRPr="00FF361E">
        <w:rPr>
          <w:rFonts w:ascii="Times New Roman" w:eastAsia="Times New Roman" w:hAnsi="Times New Roman" w:cs="Times New Roman"/>
          <w:sz w:val="52"/>
          <w:szCs w:val="52"/>
          <w:lang w:val="de-DE"/>
        </w:rPr>
        <w:t>energetskog</w:t>
      </w:r>
      <w:proofErr w:type="spellEnd"/>
      <w:r w:rsidRPr="00FF361E">
        <w:rPr>
          <w:rFonts w:ascii="Times New Roman" w:eastAsia="Times New Roman" w:hAnsi="Times New Roman" w:cs="Times New Roman"/>
          <w:sz w:val="52"/>
          <w:szCs w:val="52"/>
          <w:lang w:val="de-DE"/>
        </w:rPr>
        <w:t xml:space="preserve"> </w:t>
      </w:r>
      <w:proofErr w:type="spellStart"/>
      <w:r w:rsidRPr="00FF361E">
        <w:rPr>
          <w:rFonts w:ascii="Times New Roman" w:eastAsia="Times New Roman" w:hAnsi="Times New Roman" w:cs="Times New Roman"/>
          <w:sz w:val="52"/>
          <w:szCs w:val="52"/>
          <w:lang w:val="de-DE"/>
        </w:rPr>
        <w:t>sektora</w:t>
      </w:r>
      <w:proofErr w:type="spellEnd"/>
    </w:p>
    <w:p w14:paraId="3ABC0A23" w14:textId="77777777" w:rsidR="0080005C" w:rsidRPr="00FF361E" w:rsidRDefault="0080005C" w:rsidP="3371C489">
      <w:pPr>
        <w:spacing w:after="0" w:line="240" w:lineRule="auto"/>
        <w:jc w:val="both"/>
        <w:rPr>
          <w:rFonts w:ascii="Times New Roman" w:eastAsia="Times New Roman" w:hAnsi="Times New Roman" w:cs="Times New Roman"/>
          <w:sz w:val="52"/>
          <w:szCs w:val="52"/>
          <w:lang w:val="de-DE"/>
        </w:rPr>
      </w:pPr>
    </w:p>
    <w:p w14:paraId="0778A931" w14:textId="77777777" w:rsidR="0080005C" w:rsidRPr="00FF361E" w:rsidRDefault="0080005C" w:rsidP="3371C489">
      <w:pPr>
        <w:spacing w:after="0" w:line="240" w:lineRule="auto"/>
        <w:jc w:val="both"/>
        <w:rPr>
          <w:rFonts w:ascii="Times New Roman" w:eastAsia="Times New Roman" w:hAnsi="Times New Roman" w:cs="Times New Roman"/>
          <w:sz w:val="52"/>
          <w:szCs w:val="52"/>
          <w:lang w:val="de-DE"/>
        </w:rPr>
      </w:pPr>
    </w:p>
    <w:p w14:paraId="34FCBE1D" w14:textId="5BA659AD" w:rsidR="00B726D7" w:rsidRDefault="00B726D7" w:rsidP="00800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fldChar w:fldCharType="begin"/>
      </w:r>
      <w:r w:rsidR="00BD2557">
        <w:instrText xml:space="preserve"> INCLUDEPICTURE "https://vtsnis-my.sharepoint.com/Users/aleksandraboricic/Library/Group%20Containers/UBF8T346G9.ms/WebArchiveCopyPasteTempFiles/com.microsoft.Word/2Q=="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238940D5" wp14:editId="6388E73F">
            <wp:extent cx="4305301" cy="2870200"/>
            <wp:effectExtent l="0" t="0" r="0" b="0"/>
            <wp:docPr id="7" name="Picture 7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61" cy="288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2AE6A58" w14:textId="77777777" w:rsidR="00B726D7" w:rsidRDefault="00B726D7" w:rsidP="00800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14:paraId="3CD8A913" w14:textId="77777777" w:rsidR="00B726D7" w:rsidRDefault="00B726D7" w:rsidP="00800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14:paraId="12EBEB13" w14:textId="77777777" w:rsidR="00B726D7" w:rsidRDefault="00B726D7" w:rsidP="00800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14:paraId="1B7497B7" w14:textId="77777777" w:rsidR="00B726D7" w:rsidRDefault="00B726D7" w:rsidP="00800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14:paraId="26A43002" w14:textId="03D2973E" w:rsidR="0080005C" w:rsidRDefault="0080005C" w:rsidP="3371C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CF26AC" w14:textId="03BC844E" w:rsidR="3371C489" w:rsidRDefault="3371C489" w:rsidP="3371C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66C1C0" w14:textId="11410BEE" w:rsidR="00331249" w:rsidRPr="00F1016A" w:rsidRDefault="00D45DC6" w:rsidP="007F0C1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4673FA9D">
        <w:rPr>
          <w:rFonts w:ascii="Times New Roman" w:eastAsia="Times New Roman" w:hAnsi="Times New Roman" w:cs="Times New Roman"/>
          <w:sz w:val="24"/>
          <w:szCs w:val="24"/>
        </w:rPr>
        <w:t>Aktuelna</w:t>
      </w:r>
      <w:proofErr w:type="spellEnd"/>
      <w:r w:rsidRPr="4673F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673FA9D">
        <w:rPr>
          <w:rFonts w:ascii="Times New Roman" w:eastAsia="Times New Roman" w:hAnsi="Times New Roman" w:cs="Times New Roman"/>
          <w:sz w:val="24"/>
          <w:szCs w:val="24"/>
        </w:rPr>
        <w:t>en</w:t>
      </w:r>
      <w:r w:rsidR="05491601" w:rsidRPr="4673FA9D">
        <w:rPr>
          <w:rFonts w:ascii="Times New Roman" w:eastAsia="Times New Roman" w:hAnsi="Times New Roman" w:cs="Times New Roman"/>
          <w:sz w:val="24"/>
          <w:szCs w:val="24"/>
        </w:rPr>
        <w:t>e</w:t>
      </w:r>
      <w:r w:rsidRPr="4673FA9D">
        <w:rPr>
          <w:rFonts w:ascii="Times New Roman" w:eastAsia="Times New Roman" w:hAnsi="Times New Roman" w:cs="Times New Roman"/>
          <w:sz w:val="24"/>
          <w:szCs w:val="24"/>
        </w:rPr>
        <w:t>rgetska</w:t>
      </w:r>
      <w:proofErr w:type="spellEnd"/>
      <w:r w:rsidRPr="4673F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673FA9D">
        <w:rPr>
          <w:rFonts w:ascii="Times New Roman" w:eastAsia="Times New Roman" w:hAnsi="Times New Roman" w:cs="Times New Roman"/>
          <w:sz w:val="24"/>
          <w:szCs w:val="24"/>
        </w:rPr>
        <w:t>kriza</w:t>
      </w:r>
      <w:proofErr w:type="spellEnd"/>
      <w:r w:rsidRPr="4673FA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4673FA9D">
        <w:rPr>
          <w:rFonts w:ascii="Times New Roman" w:eastAsia="Times New Roman" w:hAnsi="Times New Roman" w:cs="Times New Roman"/>
          <w:sz w:val="24"/>
          <w:szCs w:val="24"/>
        </w:rPr>
        <w:t>zavisnost</w:t>
      </w:r>
      <w:proofErr w:type="spellEnd"/>
      <w:r w:rsidRPr="4673F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673FA9D">
        <w:rPr>
          <w:rFonts w:ascii="Times New Roman" w:eastAsia="Times New Roman" w:hAnsi="Times New Roman" w:cs="Times New Roman"/>
          <w:sz w:val="24"/>
          <w:szCs w:val="24"/>
        </w:rPr>
        <w:t>zemalja</w:t>
      </w:r>
      <w:proofErr w:type="spellEnd"/>
      <w:r w:rsidRPr="4673F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673FA9D">
        <w:rPr>
          <w:rFonts w:ascii="Times New Roman" w:eastAsia="Times New Roman" w:hAnsi="Times New Roman" w:cs="Times New Roman"/>
          <w:sz w:val="24"/>
          <w:szCs w:val="24"/>
        </w:rPr>
        <w:t>Zapadnog</w:t>
      </w:r>
      <w:proofErr w:type="spellEnd"/>
      <w:r w:rsidRPr="4673F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673FA9D">
        <w:rPr>
          <w:rFonts w:ascii="Times New Roman" w:eastAsia="Times New Roman" w:hAnsi="Times New Roman" w:cs="Times New Roman"/>
          <w:sz w:val="24"/>
          <w:szCs w:val="24"/>
        </w:rPr>
        <w:t>Balkana</w:t>
      </w:r>
      <w:proofErr w:type="spellEnd"/>
      <w:r w:rsidRPr="4673F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673FA9D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4673F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673FA9D">
        <w:rPr>
          <w:rFonts w:ascii="Times New Roman" w:eastAsia="Times New Roman" w:hAnsi="Times New Roman" w:cs="Times New Roman"/>
          <w:sz w:val="24"/>
          <w:szCs w:val="24"/>
        </w:rPr>
        <w:t>uvoza</w:t>
      </w:r>
      <w:proofErr w:type="spellEnd"/>
      <w:r w:rsidRPr="4673F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673FA9D">
        <w:rPr>
          <w:rFonts w:ascii="Times New Roman" w:eastAsia="Times New Roman" w:hAnsi="Times New Roman" w:cs="Times New Roman"/>
          <w:sz w:val="24"/>
          <w:szCs w:val="24"/>
        </w:rPr>
        <w:t>energenata</w:t>
      </w:r>
      <w:proofErr w:type="spellEnd"/>
      <w:r w:rsidRPr="4673FA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4673FA9D">
        <w:rPr>
          <w:rFonts w:ascii="Times New Roman" w:eastAsia="Times New Roman" w:hAnsi="Times New Roman" w:cs="Times New Roman"/>
          <w:sz w:val="24"/>
          <w:szCs w:val="24"/>
        </w:rPr>
        <w:t>neodgovorno</w:t>
      </w:r>
      <w:proofErr w:type="spellEnd"/>
      <w:r w:rsidRPr="4673F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673FA9D">
        <w:rPr>
          <w:rFonts w:ascii="Times New Roman" w:eastAsia="Times New Roman" w:hAnsi="Times New Roman" w:cs="Times New Roman"/>
          <w:sz w:val="24"/>
          <w:szCs w:val="24"/>
        </w:rPr>
        <w:t>trošenje</w:t>
      </w:r>
      <w:proofErr w:type="spellEnd"/>
      <w:r w:rsidRPr="4673F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673FA9D">
        <w:rPr>
          <w:rFonts w:ascii="Times New Roman" w:eastAsia="Times New Roman" w:hAnsi="Times New Roman" w:cs="Times New Roman"/>
          <w:sz w:val="24"/>
          <w:szCs w:val="24"/>
        </w:rPr>
        <w:t>postojećihenergetskih</w:t>
      </w:r>
      <w:proofErr w:type="spellEnd"/>
      <w:r w:rsidRPr="4673F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673FA9D">
        <w:rPr>
          <w:rFonts w:ascii="Times New Roman" w:eastAsia="Times New Roman" w:hAnsi="Times New Roman" w:cs="Times New Roman"/>
          <w:sz w:val="24"/>
          <w:szCs w:val="24"/>
        </w:rPr>
        <w:t>resursa</w:t>
      </w:r>
      <w:proofErr w:type="spellEnd"/>
      <w:r w:rsidRPr="4673FA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4673FA9D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4673F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673FA9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4673F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673FA9D">
        <w:rPr>
          <w:rFonts w:ascii="Times New Roman" w:eastAsia="Times New Roman" w:hAnsi="Times New Roman" w:cs="Times New Roman"/>
          <w:sz w:val="24"/>
          <w:szCs w:val="24"/>
        </w:rPr>
        <w:t>nedovoljno</w:t>
      </w:r>
      <w:proofErr w:type="spellEnd"/>
      <w:r w:rsidRPr="4673F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673FA9D">
        <w:rPr>
          <w:rFonts w:ascii="Times New Roman" w:eastAsia="Times New Roman" w:hAnsi="Times New Roman" w:cs="Times New Roman"/>
          <w:sz w:val="24"/>
          <w:szCs w:val="24"/>
        </w:rPr>
        <w:t>korišćenje</w:t>
      </w:r>
      <w:proofErr w:type="spellEnd"/>
      <w:r w:rsidRPr="4673F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673FA9D">
        <w:rPr>
          <w:rFonts w:ascii="Times New Roman" w:eastAsia="Times New Roman" w:hAnsi="Times New Roman" w:cs="Times New Roman"/>
          <w:sz w:val="24"/>
          <w:szCs w:val="24"/>
        </w:rPr>
        <w:t>potencijala</w:t>
      </w:r>
      <w:proofErr w:type="spellEnd"/>
      <w:r w:rsidRPr="4673F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673FA9D">
        <w:rPr>
          <w:rFonts w:ascii="Times New Roman" w:eastAsia="Times New Roman" w:hAnsi="Times New Roman" w:cs="Times New Roman"/>
          <w:sz w:val="24"/>
          <w:szCs w:val="24"/>
        </w:rPr>
        <w:t>obnovljivih</w:t>
      </w:r>
      <w:proofErr w:type="spellEnd"/>
      <w:r w:rsidRPr="4673F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673FA9D">
        <w:rPr>
          <w:rFonts w:ascii="Times New Roman" w:eastAsia="Times New Roman" w:hAnsi="Times New Roman" w:cs="Times New Roman"/>
          <w:sz w:val="24"/>
          <w:szCs w:val="24"/>
        </w:rPr>
        <w:t>izvora</w:t>
      </w:r>
      <w:proofErr w:type="spellEnd"/>
      <w:r w:rsidRPr="4673F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673FA9D">
        <w:rPr>
          <w:rFonts w:ascii="Times New Roman" w:eastAsia="Times New Roman" w:hAnsi="Times New Roman" w:cs="Times New Roman"/>
          <w:sz w:val="24"/>
          <w:szCs w:val="24"/>
        </w:rPr>
        <w:t>energije</w:t>
      </w:r>
      <w:proofErr w:type="spellEnd"/>
      <w:r w:rsidRPr="4673FA9D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4673FA9D">
        <w:rPr>
          <w:rFonts w:ascii="Times New Roman" w:eastAsia="Times New Roman" w:hAnsi="Times New Roman" w:cs="Times New Roman"/>
          <w:sz w:val="24"/>
          <w:szCs w:val="24"/>
        </w:rPr>
        <w:t>regionu</w:t>
      </w:r>
      <w:proofErr w:type="spellEnd"/>
      <w:r w:rsidRPr="4673FA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4673FA9D">
        <w:rPr>
          <w:rFonts w:ascii="Times New Roman" w:eastAsia="Times New Roman" w:hAnsi="Times New Roman" w:cs="Times New Roman"/>
          <w:sz w:val="24"/>
          <w:szCs w:val="24"/>
        </w:rPr>
        <w:t>znak</w:t>
      </w:r>
      <w:proofErr w:type="spellEnd"/>
      <w:r w:rsidRPr="4673FA9D">
        <w:rPr>
          <w:rFonts w:ascii="Times New Roman" w:eastAsia="Times New Roman" w:hAnsi="Times New Roman" w:cs="Times New Roman"/>
          <w:sz w:val="24"/>
          <w:szCs w:val="24"/>
        </w:rPr>
        <w:t xml:space="preserve"> je za </w:t>
      </w:r>
      <w:proofErr w:type="spellStart"/>
      <w:r w:rsidRPr="4673FA9D">
        <w:rPr>
          <w:rFonts w:ascii="Times New Roman" w:eastAsia="Times New Roman" w:hAnsi="Times New Roman" w:cs="Times New Roman"/>
          <w:sz w:val="24"/>
          <w:szCs w:val="24"/>
        </w:rPr>
        <w:t>aktivizam</w:t>
      </w:r>
      <w:proofErr w:type="spellEnd"/>
      <w:r w:rsidR="00836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673FA9D">
        <w:rPr>
          <w:rFonts w:ascii="Times New Roman" w:eastAsia="Times New Roman" w:hAnsi="Times New Roman" w:cs="Times New Roman"/>
          <w:sz w:val="24"/>
          <w:szCs w:val="24"/>
        </w:rPr>
        <w:t>visokoobrazovnih</w:t>
      </w:r>
      <w:proofErr w:type="spellEnd"/>
      <w:r w:rsidRPr="4673F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673FA9D">
        <w:rPr>
          <w:rFonts w:ascii="Times New Roman" w:eastAsia="Times New Roman" w:hAnsi="Times New Roman" w:cs="Times New Roman"/>
          <w:sz w:val="24"/>
          <w:szCs w:val="24"/>
        </w:rPr>
        <w:t>ustanova</w:t>
      </w:r>
      <w:proofErr w:type="spellEnd"/>
      <w:r w:rsidRPr="4673FA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Digitalizacija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energetskog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sektora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jeste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jedan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takvih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procesa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005C"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Aktuelna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energetska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kriza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izazvana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globalnim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poremećajima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predstavlja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ozbiljan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izazov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zajednicu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traži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proaktivnost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="00836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visokoobrazovanih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ustanova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CAC7282" w14:textId="52B63CA7" w:rsidR="00836B92" w:rsidRDefault="051A802A" w:rsidP="007F0C1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Veliki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="17CA1134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dokumenata</w:t>
      </w:r>
      <w:proofErr w:type="spellEnd"/>
      <w:r w:rsidR="70E2148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poput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European Green Deal, Green Agenda for Western Balkan,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Klimatskim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energetskim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ciljevima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do 2030, </w:t>
      </w:r>
      <w:proofErr w:type="spellStart"/>
      <w:r w:rsidR="71738939" w:rsidRPr="3371C489">
        <w:rPr>
          <w:rFonts w:ascii="Times New Roman" w:eastAsia="Times New Roman" w:hAnsi="Times New Roman" w:cs="Times New Roman"/>
          <w:sz w:val="24"/>
          <w:szCs w:val="24"/>
        </w:rPr>
        <w:t>predstavljaju</w:t>
      </w:r>
      <w:proofErr w:type="spellEnd"/>
      <w:r w:rsidR="71738939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71738939" w:rsidRPr="3371C489">
        <w:rPr>
          <w:rFonts w:ascii="Times New Roman" w:eastAsia="Times New Roman" w:hAnsi="Times New Roman" w:cs="Times New Roman"/>
          <w:sz w:val="24"/>
          <w:szCs w:val="24"/>
        </w:rPr>
        <w:t>dobar</w:t>
      </w:r>
      <w:proofErr w:type="spellEnd"/>
      <w:r w:rsidR="71738939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71738939" w:rsidRPr="3371C489">
        <w:rPr>
          <w:rFonts w:ascii="Times New Roman" w:eastAsia="Times New Roman" w:hAnsi="Times New Roman" w:cs="Times New Roman"/>
          <w:sz w:val="24"/>
          <w:szCs w:val="24"/>
        </w:rPr>
        <w:t>okvi</w:t>
      </w:r>
      <w:proofErr w:type="spellEnd"/>
      <w:r w:rsidR="00836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1738939" w:rsidRPr="3371C489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proofErr w:type="spellStart"/>
      <w:r w:rsidR="71738939" w:rsidRPr="3371C489">
        <w:rPr>
          <w:rFonts w:ascii="Times New Roman" w:eastAsia="Times New Roman" w:hAnsi="Times New Roman" w:cs="Times New Roman"/>
          <w:sz w:val="24"/>
          <w:szCs w:val="24"/>
        </w:rPr>
        <w:t>razvoj</w:t>
      </w:r>
      <w:proofErr w:type="spellEnd"/>
      <w:r w:rsidR="71738939" w:rsidRPr="3371C489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836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6B92">
        <w:rPr>
          <w:rFonts w:ascii="Times New Roman" w:eastAsia="Times New Roman" w:hAnsi="Times New Roman" w:cs="Times New Roman"/>
          <w:sz w:val="24"/>
          <w:szCs w:val="24"/>
        </w:rPr>
        <w:t>ovoj</w:t>
      </w:r>
      <w:proofErr w:type="spellEnd"/>
      <w:r w:rsidR="00836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6B92">
        <w:rPr>
          <w:rFonts w:ascii="Times New Roman" w:eastAsia="Times New Roman" w:hAnsi="Times New Roman" w:cs="Times New Roman"/>
          <w:sz w:val="24"/>
          <w:szCs w:val="24"/>
        </w:rPr>
        <w:t>oblasti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. Ono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zajedničko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, za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dokumente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jeste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težnja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stvaranju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uslova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energetske</w:t>
      </w:r>
      <w:proofErr w:type="spellEnd"/>
      <w:r w:rsidR="00836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nezavisnosti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kroz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racion</w:t>
      </w:r>
      <w:r w:rsidR="00836B92">
        <w:rPr>
          <w:rFonts w:ascii="Times New Roman" w:eastAsia="Times New Roman" w:hAnsi="Times New Roman" w:cs="Times New Roman"/>
          <w:sz w:val="24"/>
          <w:szCs w:val="24"/>
        </w:rPr>
        <w:t>a</w:t>
      </w:r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lno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korišćenje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postojećih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resursa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podizanje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nivoa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energetske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efikasnosti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proizvodnih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procesa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D45DC6" w:rsidRPr="3371C4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domaćinstvima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okretanje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obnovljivim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izvorima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energije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potpuna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okrenutost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konkurentnoj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nisko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karbonskoj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industriji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stabilnosti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ulaganja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sigurnosti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snabdevanja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energijom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. Ova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očekivanja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postavljena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realne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okvire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jer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rađena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bazi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primene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dostupnosti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novih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tehnologija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poput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VR, AI, Blockchain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tehnologija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, IOT, Cloud-a,</w:t>
      </w:r>
      <w:r w:rsidR="00836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distribuiranih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bespilotnih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letilica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D45DC6" w:rsidRPr="3371C489">
        <w:rPr>
          <w:rFonts w:ascii="Times New Roman" w:eastAsia="Times New Roman" w:hAnsi="Times New Roman" w:cs="Times New Roman"/>
          <w:sz w:val="24"/>
          <w:szCs w:val="24"/>
        </w:rPr>
        <w:t xml:space="preserve"> sl. </w:t>
      </w:r>
    </w:p>
    <w:p w14:paraId="676C664B" w14:textId="77777777" w:rsidR="00836B92" w:rsidRDefault="00D45DC6" w:rsidP="007F0C1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druge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zemlje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zapadnog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Balkana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bivše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Jugoslavije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svom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nasleđu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nose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velike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probleme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koji se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odnose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procesnu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energetsku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3371C489">
        <w:rPr>
          <w:rFonts w:ascii="Times New Roman" w:eastAsia="Times New Roman" w:hAnsi="Times New Roman" w:cs="Times New Roman"/>
          <w:sz w:val="24"/>
          <w:szCs w:val="24"/>
        </w:rPr>
        <w:t>efikasnost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>,.</w:t>
      </w:r>
      <w:proofErr w:type="gram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Takođe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potencijali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pogledu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primene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obnovljivihizvora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energije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ogromni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njihov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iskorišćenost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jako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mala.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ovo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dodamo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ukupno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stanje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energetskih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36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dobija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kompletna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slika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opštem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stanju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globalnom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energetskom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sektoru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, za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konstatovati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da je</w:t>
      </w:r>
      <w:r w:rsidRPr="3371C4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neodrživo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DC609A" w14:textId="3B703943" w:rsidR="00331249" w:rsidRPr="00F1016A" w:rsidRDefault="00331249" w:rsidP="007F0C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BEE16E" w14:textId="3359C783" w:rsidR="00331249" w:rsidRPr="00F1016A" w:rsidRDefault="00C70BBB" w:rsidP="007F0C1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Ono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zajendičko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za</w:t>
      </w:r>
      <w:r w:rsidR="68CD8955"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tri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zemlje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jest da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izuzetno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zavisne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uvoza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energenata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Tokom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poslednje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dve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tri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zemlje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usvojile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novezakone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upotrebi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obnovljivih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izvora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energetskoj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efikasnosti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koji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podrazumevaju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uvodjenje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strožijih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standarda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radi</w:t>
      </w:r>
      <w:proofErr w:type="spellEnd"/>
      <w:r w:rsidR="00331249"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povećanja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energetske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efikasnosti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industrijskih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postrojenja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očuvanja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životne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sredine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kroz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povećanje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korišćenja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energije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="00331249"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obnovljivih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izvora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energij</w:t>
      </w:r>
      <w:r w:rsidR="00D10CBA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otpada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solarn</w:t>
      </w:r>
      <w:r w:rsidR="00D10CBA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D10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0CBA">
        <w:rPr>
          <w:rFonts w:ascii="Times New Roman" w:eastAsia="Times New Roman" w:hAnsi="Times New Roman" w:cs="Times New Roman"/>
          <w:sz w:val="24"/>
          <w:szCs w:val="24"/>
        </w:rPr>
        <w:t>ergije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energij</w:t>
      </w:r>
      <w:r w:rsidR="00D10CBA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biomase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geotermalne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energije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Procenti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iskorišćenja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energije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="00D10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obnovljivih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izvora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nisu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zadovoljavajućem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nivou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uzmu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obzir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postojeći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kapaciteti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. Sa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druge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potreba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za</w:t>
      </w:r>
      <w:r w:rsidR="00836B92"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dekarbonizacijom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privrede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sastavni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deo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svih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ovih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regulativa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usko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povezana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procesima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lastRenderedPageBreak/>
        <w:t>stvaranja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energetski</w:t>
      </w:r>
      <w:proofErr w:type="spellEnd"/>
      <w:r w:rsidR="009E1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efikasnih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proizvodnih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procesa</w:t>
      </w:r>
      <w:proofErr w:type="spellEnd"/>
      <w:r w:rsidR="009E1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185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9E1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1852">
        <w:rPr>
          <w:rFonts w:ascii="Times New Roman" w:eastAsia="Times New Roman" w:hAnsi="Times New Roman" w:cs="Times New Roman"/>
          <w:sz w:val="24"/>
          <w:szCs w:val="24"/>
        </w:rPr>
        <w:t>proizvoda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racionalnim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korišćenjem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resursa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primenom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energije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obnovljivh</w:t>
      </w:r>
      <w:proofErr w:type="spellEnd"/>
      <w:r w:rsidRPr="00F1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16A">
        <w:rPr>
          <w:rFonts w:ascii="Times New Roman" w:eastAsia="Times New Roman" w:hAnsi="Times New Roman" w:cs="Times New Roman"/>
          <w:sz w:val="24"/>
          <w:szCs w:val="24"/>
        </w:rPr>
        <w:t>izvora</w:t>
      </w:r>
      <w:proofErr w:type="spellEnd"/>
      <w:r w:rsidR="00836B92" w:rsidRPr="00F101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AFF964" w14:textId="77777777" w:rsidR="00836B92" w:rsidRPr="00F1016A" w:rsidRDefault="00836B92" w:rsidP="007F0C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EA1680" w14:textId="77777777" w:rsidR="00836B92" w:rsidRDefault="5D21730A" w:rsidP="007F0C1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Republici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Severnoj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Makedoniji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domaća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proizvodnja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električne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energije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zasniva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uglju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nafti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hidroelektranama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dopunjena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uvozom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električne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energije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Ukupna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instalisana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snaga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hiroelektranama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iznosi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33% −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uključujući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velike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male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hidroelektrane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ukupnim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kapacitetom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od 649 MW.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Ukupni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instalisani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kapacitet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malih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hidroelektrana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iznosi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46MW.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Predviđa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se da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uvoz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električne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energije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značajno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smanjen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17% u 2009.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1%u 2030.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godini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postignuto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povećanjem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udela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gasa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obnovljivih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izvora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energije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domaćem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energetskom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</w:rPr>
        <w:t>miksu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U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Republici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Srbiji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električna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energija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se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većinom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proizvodi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termoelektranama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</w:t>
      </w:r>
      <w:r w:rsidR="00836B9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Iz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termoelektrana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dolazi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70,9%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ukupno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proizvedene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električne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energije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(26,54 TWh) u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proseku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za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prethodnu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deceniju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Trenutno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Srbija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ukupno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ima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instalisani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kapacitet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od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58,5 MW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iz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obnovljivih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izvora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energije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pogonu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što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predstavlja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0,82%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ukupnog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instalisanog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kapaciteta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elekroenergetskom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sistemu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Srbije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dakle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gotovo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zanemarljivo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odnosu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ciljane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vrednosti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koje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država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želi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836B92">
        <w:rPr>
          <w:rFonts w:ascii="Times New Roman" w:eastAsia="Times New Roman" w:hAnsi="Times New Roman" w:cs="Times New Roman"/>
          <w:sz w:val="24"/>
          <w:szCs w:val="24"/>
          <w:lang w:val="de-DE"/>
        </w:rPr>
        <w:t>i</w:t>
      </w:r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dužna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je da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ispuni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narednih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pet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godina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Od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ukupnih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58,5 MW, 34,86 MW (60%)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dolazi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iz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malih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hidroelektrana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5,34 MW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iz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solarnih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PV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sistema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zemlji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2,61 MW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iz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solarnih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PV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sistema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nazgradama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4,86 MW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iz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postrojenja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biogas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10,33 MW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iz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kogeneracije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a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samo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500 kW (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kilovata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)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dolazi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od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energije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vetra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Zanimljivo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je da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ne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postoji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nijedan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projekat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biomasu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</w:t>
      </w:r>
    </w:p>
    <w:p w14:paraId="787E9C7B" w14:textId="51B103C2" w:rsidR="00D45DC6" w:rsidRDefault="5D21730A" w:rsidP="007F0C1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Proizvodnja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energije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Sloveniji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u 2019.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godini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iznosila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je 148.000 TJ.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Najveći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udeo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imala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je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nuklearna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energija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sa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skoro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43%,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zatim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obnovljivi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izvori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energije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(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uključujući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hidroenergiju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)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sa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skoro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32% i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energija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uglja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sa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25%.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Iz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drugih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izvora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proizvedeno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je 0,1%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energije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Slovenija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je 51%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svojih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potreba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za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energijom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zadovoljavala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domaćim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energentima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dok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je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ostatak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potreban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iz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uvoza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Uzimajući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obzir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uvoz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izvoz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energije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283.000 TJ je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bilo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dostupno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za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>nabavku</w:t>
      </w:r>
      <w:proofErr w:type="spellEnd"/>
      <w:r w:rsidRPr="3371C4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u 2019. </w:t>
      </w:r>
    </w:p>
    <w:p w14:paraId="3C61A63A" w14:textId="2EA381A3" w:rsidR="00836B92" w:rsidRPr="00F1016A" w:rsidRDefault="00836B92" w:rsidP="007F0C1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Brzina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i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opseg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digitalne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transformacije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pogađa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gotovo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sve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industrije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Digitalna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agenda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danas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obuhvata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kombinaciju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tehnologija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od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clouda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preko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analitičkih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platformi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pa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do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mobilnih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uređaja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Sve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te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tehnologije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zajedno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stavljaju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istraživanja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i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podatke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u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središte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novih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poslovnih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modela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Industrije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kompanije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i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biznis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lideri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danas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se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bore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sa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izazovima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koji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su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sve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kompleksniji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koji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zahtevaju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veća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agilnost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brinu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i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digitalnu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konkurentnost</w:t>
      </w:r>
      <w:proofErr w:type="spellEnd"/>
      <w:r w:rsidRPr="00F1016A">
        <w:rPr>
          <w:rFonts w:ascii="PPRightGroteskText-Regular" w:hAnsi="PPRightGroteskText-Regular"/>
          <w:color w:val="000000"/>
          <w:sz w:val="27"/>
          <w:szCs w:val="27"/>
          <w:lang w:val="de-DE"/>
        </w:rPr>
        <w:t xml:space="preserve">.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Navedeni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trendovi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utiču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i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naenergetski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sektor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Veliki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deo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fokusa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celog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sektora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odlazi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prema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ceni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lastRenderedPageBreak/>
        <w:t>nafte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povezanoj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sa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dinamikom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potrebnih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količina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i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proizvodnje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kao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i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uticaju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na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efikasnost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 </w:t>
      </w:r>
      <w:proofErr w:type="gram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Na</w:t>
      </w:r>
      <w:proofErr w:type="gram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kontinuirano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visok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stepen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proizvodnje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nafte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utiču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velike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rezervesirovine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u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različitim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delovima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sveta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što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primorava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proizvođače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da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prilagođavaju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svoju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produktivnost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pomenutim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uslovima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.</w:t>
      </w:r>
    </w:p>
    <w:p w14:paraId="7EE01B3B" w14:textId="77777777" w:rsidR="00F82646" w:rsidRDefault="00F82646" w:rsidP="007F0C1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</w:p>
    <w:p w14:paraId="11C7551B" w14:textId="54348BB2" w:rsidR="00836B92" w:rsidRPr="00FF361E" w:rsidRDefault="00836B92" w:rsidP="007F0C1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sr-Latn-RS" w:eastAsia="en-GB"/>
        </w:rPr>
      </w:pPr>
      <w:r w:rsidRPr="00836B92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Digitalizacija takođe utiče 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Pr="00836B92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snabdevanje i to na različite načine. Postoje četiri trenda uočljiva 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Pr="00836B92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tržištu: promena obrazaca potrošnje, novi načini prilagođavanja </w:t>
      </w:r>
      <w:proofErr w:type="spellStart"/>
      <w:r w:rsidRPr="00836B92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resusrsa</w:t>
      </w:r>
      <w:proofErr w:type="spellEnd"/>
      <w:r w:rsidRPr="00836B92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Pr="00836B92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ukrštanje sa drugim industrijama kroz partnerstva i veće korišćenje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Pr="00836B92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industrijskih platformi. </w:t>
      </w:r>
    </w:p>
    <w:p w14:paraId="751D9575" w14:textId="5A53536A" w:rsidR="00836B92" w:rsidRPr="00FF361E" w:rsidRDefault="00836B92" w:rsidP="00FF7D5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sr-Latn-RS" w:eastAsia="en-GB"/>
        </w:rPr>
      </w:pPr>
      <w:r w:rsidRPr="00836B92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Onlajn svet menja obrasce potrošnje.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Pr="00836B92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Sve je manje vlasništva, a sve više plaćanja korišćenja određenih usluga ili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Pr="00836B92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resursa. Automobili se iznajmljuju po satu; novi modeli auto-osiguranja</w:t>
      </w:r>
      <w:r w:rsidRPr="00836B92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br/>
        <w:t>bazirani su na vremenu provedenom za volanom, a ne na paušalnom plaćanju;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Pr="00836B92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automobili postaju digitalne platforme za sebe koje imaju </w:t>
      </w:r>
      <w:proofErr w:type="spellStart"/>
      <w:r w:rsidRPr="00836B92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samodijagnostiku</w:t>
      </w:r>
      <w:proofErr w:type="spellEnd"/>
      <w:r w:rsidRPr="00836B92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Pr="00836B92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satelitsku navigaciju, sisteme za razonodu i bivaju povezani sa infrastrukturom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Pr="00836B92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 sistemima za kontrolu saobraćaja kako bi bila umanjena gužva na ulicama.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Pr="00836B92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Pametniji automobili, pametniji domovi i pametniji aparati – svi oni će uticati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Pr="00836B92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 potražnju energije.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sr-Latn-RS" w:eastAsia="en-GB"/>
        </w:rPr>
        <w:t xml:space="preserve"> </w:t>
      </w:r>
      <w:r w:rsidRPr="00836B92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Veliki deo promena biće moguć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Pr="00836B92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zahvaljujući povezanim uređajima koji omogućuju protok informacija u realnom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Pr="00836B92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vremenu. U pitanju je kombinacija podataka u realnom vremenu i analiza koje 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e </w:t>
      </w:r>
      <w:r w:rsidRPr="00836B92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doprineti da resursi budu što efikasnije upotrebljeni. </w:t>
      </w:r>
    </w:p>
    <w:p w14:paraId="754D3049" w14:textId="77777777" w:rsidR="00836B92" w:rsidRPr="00F1016A" w:rsidRDefault="00836B92" w:rsidP="007F0C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29B12D84" w14:textId="689BB7F6" w:rsidR="00836B92" w:rsidRPr="00F024E8" w:rsidRDefault="00836B92" w:rsidP="007F0C1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RS"/>
        </w:rPr>
      </w:pPr>
      <w:r w:rsidRPr="00FF36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RS"/>
        </w:rPr>
        <w:t xml:space="preserve">Digitalizacija energetskog sektora omogućiće viši nivo operativnog kvalitet usvajanjem tehnologija sa visokim potencijalom za unošenje promena u konvencionalne pristupe. Domen velikih podataka u energiji (engl. </w:t>
      </w:r>
      <w:proofErr w:type="spellStart"/>
      <w:r w:rsidRPr="00FF36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RS"/>
        </w:rPr>
        <w:t>Energy</w:t>
      </w:r>
      <w:proofErr w:type="spellEnd"/>
      <w:r w:rsidRPr="00FF36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FF36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RS"/>
        </w:rPr>
        <w:t>Big</w:t>
      </w:r>
      <w:proofErr w:type="spellEnd"/>
      <w:r w:rsidRPr="00FF36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RS"/>
        </w:rPr>
        <w:t xml:space="preserve"> Data) kao okvir modernih pametnih energetskih mreža pruža idealan </w:t>
      </w:r>
      <w:proofErr w:type="spellStart"/>
      <w:r w:rsidRPr="00FF36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RS"/>
        </w:rPr>
        <w:t>eko</w:t>
      </w:r>
      <w:proofErr w:type="spellEnd"/>
      <w:r w:rsidRPr="00FF36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RS"/>
        </w:rPr>
        <w:t xml:space="preserve"> sistem za </w:t>
      </w:r>
      <w:proofErr w:type="spellStart"/>
      <w:r w:rsidRPr="00FF36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RS"/>
        </w:rPr>
        <w:t>eksplataciju</w:t>
      </w:r>
      <w:proofErr w:type="spellEnd"/>
      <w:r w:rsidRPr="00FF36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RS"/>
        </w:rPr>
        <w:t xml:space="preserve"> znanja izvučenog iz podataka</w:t>
      </w:r>
      <w:r w:rsidRPr="00FF361E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sr-Latn-RS"/>
        </w:rPr>
        <w:t>.</w:t>
      </w:r>
      <w:r w:rsidRPr="00FF361E">
        <w:rPr>
          <w:rFonts w:ascii="Arial" w:hAnsi="Arial" w:cs="Arial"/>
          <w:color w:val="747474"/>
          <w:sz w:val="23"/>
          <w:szCs w:val="23"/>
          <w:shd w:val="clear" w:color="auto" w:fill="FFFFFF"/>
          <w:lang w:val="sr-Latn-RS"/>
        </w:rPr>
        <w:t xml:space="preserve"> </w:t>
      </w:r>
      <w:r w:rsidRPr="00F024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RS"/>
        </w:rPr>
        <w:t>Jedan od ciljeva  digitalizacije u energetskom domenu implementirati raspodeljene tehnologije za obradu i analizu podataka za optimalno upravljanje energetskim sistemom u realnom vremenu. Upravljanje podacima između različitih učesnika, koordinaciju i saradnju u lancu energetske vrednosti biće zagarantovano kroz okvir upravljanja podacima koji je u skladu sa standardima IDSA (</w:t>
      </w:r>
      <w:proofErr w:type="spellStart"/>
      <w:r w:rsidRPr="00F024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RS"/>
        </w:rPr>
        <w:t>international</w:t>
      </w:r>
      <w:proofErr w:type="spellEnd"/>
      <w:r w:rsidRPr="00F024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RS"/>
        </w:rPr>
        <w:t xml:space="preserve"> date </w:t>
      </w:r>
      <w:proofErr w:type="spellStart"/>
      <w:r w:rsidRPr="00F024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RS"/>
        </w:rPr>
        <w:t>spaces</w:t>
      </w:r>
      <w:proofErr w:type="spellEnd"/>
      <w:r w:rsidRPr="00F024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RS"/>
        </w:rPr>
        <w:t>). Ovakva okruženja za razmenu omogućavaju otvoreno i pouzdano tržište podataka koje će omogućiti sigurnu razmenu i garanciju suvereniteta podataka i garantuju upravljanje podacima i siguran prenos podataka od vlasnika podataka do pružaoca tehnologije.</w:t>
      </w:r>
    </w:p>
    <w:p w14:paraId="6A1EAAD0" w14:textId="6932BB35" w:rsidR="00836B92" w:rsidRDefault="00836B92" w:rsidP="007F0C1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Digitalne tehnologije će takođe pomoći i prilikom gubitka bitnih veština ili kadrova u energetskom sektoru. Rast mobilnih tehnologija pomoći će radnicima da lakše upoznaju i ovladaju </w:t>
      </w:r>
      <w:r w:rsidRPr="00F02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lastRenderedPageBreak/>
        <w:t xml:space="preserve">novom, sve kompleksnijom opremom. Digitalizacija briše industrijske granice i daje </w:t>
      </w:r>
      <w:proofErr w:type="spellStart"/>
      <w:r w:rsidRPr="00F02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potencijalana</w:t>
      </w:r>
      <w:proofErr w:type="spellEnd"/>
      <w:r w:rsidRPr="00F02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rešenja koje treba da omoguće integraciju novih tehnologija.  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Digitalizacija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može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da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unapredi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prihode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i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efikasnost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radnika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i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poveća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>produktivnost</w:t>
      </w:r>
      <w:proofErr w:type="spellEnd"/>
      <w:r w:rsidRPr="00F1016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 </w:t>
      </w:r>
      <w:proofErr w:type="spellStart"/>
      <w:r w:rsidRPr="00836B92">
        <w:rPr>
          <w:rFonts w:ascii="Times New Roman" w:hAnsi="Times New Roman" w:cs="Times New Roman"/>
          <w:color w:val="000000"/>
          <w:sz w:val="24"/>
          <w:szCs w:val="24"/>
        </w:rPr>
        <w:t>Sve</w:t>
      </w:r>
      <w:proofErr w:type="spellEnd"/>
      <w:r w:rsidRPr="00836B92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836B92">
        <w:rPr>
          <w:rFonts w:ascii="Times New Roman" w:hAnsi="Times New Roman" w:cs="Times New Roman"/>
          <w:color w:val="000000"/>
          <w:sz w:val="24"/>
          <w:szCs w:val="24"/>
        </w:rPr>
        <w:t>vodi</w:t>
      </w:r>
      <w:proofErr w:type="spellEnd"/>
      <w:r w:rsidRPr="00836B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6B92">
        <w:rPr>
          <w:rFonts w:ascii="Times New Roman" w:hAnsi="Times New Roman" w:cs="Times New Roman"/>
          <w:color w:val="000000"/>
          <w:sz w:val="24"/>
          <w:szCs w:val="24"/>
        </w:rPr>
        <w:t>socijalnim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6B92">
        <w:rPr>
          <w:rFonts w:ascii="Times New Roman" w:hAnsi="Times New Roman" w:cs="Times New Roman"/>
          <w:color w:val="000000"/>
          <w:sz w:val="24"/>
          <w:szCs w:val="24"/>
        </w:rPr>
        <w:t>benefitima</w:t>
      </w:r>
      <w:proofErr w:type="spellEnd"/>
      <w:r w:rsidRPr="00836B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6B92">
        <w:rPr>
          <w:rFonts w:ascii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836B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6B92">
        <w:rPr>
          <w:rFonts w:ascii="Times New Roman" w:hAnsi="Times New Roman" w:cs="Times New Roman"/>
          <w:color w:val="000000"/>
          <w:sz w:val="24"/>
          <w:szCs w:val="24"/>
        </w:rPr>
        <w:t>što</w:t>
      </w:r>
      <w:proofErr w:type="spellEnd"/>
      <w:r w:rsidRPr="00836B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6B92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836B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6B92">
        <w:rPr>
          <w:rFonts w:ascii="Times New Roman" w:hAnsi="Times New Roman" w:cs="Times New Roman"/>
          <w:color w:val="000000"/>
          <w:sz w:val="24"/>
          <w:szCs w:val="24"/>
        </w:rPr>
        <w:t>predvidljivost</w:t>
      </w:r>
      <w:proofErr w:type="spellEnd"/>
      <w:r w:rsidRPr="00836B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6B92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36B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6B92">
        <w:rPr>
          <w:rFonts w:ascii="Times New Roman" w:hAnsi="Times New Roman" w:cs="Times New Roman"/>
          <w:color w:val="000000"/>
          <w:sz w:val="24"/>
          <w:szCs w:val="24"/>
        </w:rPr>
        <w:t>veća</w:t>
      </w:r>
      <w:proofErr w:type="spellEnd"/>
      <w:r w:rsidRPr="00836B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6B92">
        <w:rPr>
          <w:rFonts w:ascii="Times New Roman" w:hAnsi="Times New Roman" w:cs="Times New Roman"/>
          <w:color w:val="000000"/>
          <w:sz w:val="24"/>
          <w:szCs w:val="24"/>
        </w:rPr>
        <w:t>energetska</w:t>
      </w:r>
      <w:proofErr w:type="spellEnd"/>
      <w:r w:rsidRPr="00836B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6B92">
        <w:rPr>
          <w:rFonts w:ascii="Times New Roman" w:hAnsi="Times New Roman" w:cs="Times New Roman"/>
          <w:color w:val="000000"/>
          <w:sz w:val="24"/>
          <w:szCs w:val="24"/>
        </w:rPr>
        <w:t>sigurnost</w:t>
      </w:r>
      <w:proofErr w:type="spellEnd"/>
      <w:r w:rsidRPr="00836B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36B92">
        <w:rPr>
          <w:rFonts w:ascii="Times New Roman" w:hAnsi="Times New Roman" w:cs="Times New Roman"/>
          <w:color w:val="000000"/>
          <w:sz w:val="24"/>
          <w:szCs w:val="24"/>
        </w:rPr>
        <w:t>Ipak</w:t>
      </w:r>
      <w:proofErr w:type="spellEnd"/>
      <w:r w:rsidRPr="00836B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36B92">
        <w:rPr>
          <w:rFonts w:ascii="Times New Roman" w:hAnsi="Times New Roman" w:cs="Times New Roman"/>
          <w:color w:val="000000"/>
          <w:sz w:val="24"/>
          <w:szCs w:val="24"/>
        </w:rPr>
        <w:t>tu</w:t>
      </w:r>
      <w:proofErr w:type="spellEnd"/>
      <w:r w:rsidRPr="00836B92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836B92">
        <w:rPr>
          <w:rFonts w:ascii="Times New Roman" w:hAnsi="Times New Roman" w:cs="Times New Roman"/>
          <w:color w:val="000000"/>
          <w:sz w:val="24"/>
          <w:szCs w:val="24"/>
        </w:rPr>
        <w:t>kriju</w:t>
      </w:r>
      <w:proofErr w:type="spellEnd"/>
      <w:r w:rsidRPr="00836B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3F33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6B92">
        <w:rPr>
          <w:rFonts w:ascii="Times New Roman" w:hAnsi="Times New Roman" w:cs="Times New Roman"/>
          <w:color w:val="000000"/>
          <w:sz w:val="24"/>
          <w:szCs w:val="24"/>
        </w:rPr>
        <w:t>izazovi</w:t>
      </w:r>
      <w:proofErr w:type="spellEnd"/>
      <w:r w:rsidRPr="00836B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36B92">
        <w:rPr>
          <w:rFonts w:ascii="Times New Roman" w:hAnsi="Times New Roman" w:cs="Times New Roman"/>
          <w:color w:val="000000"/>
          <w:sz w:val="24"/>
          <w:szCs w:val="24"/>
        </w:rPr>
        <w:t>Biće</w:t>
      </w:r>
      <w:proofErr w:type="spellEnd"/>
      <w:r w:rsidRPr="00836B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6B92">
        <w:rPr>
          <w:rFonts w:ascii="Times New Roman" w:hAnsi="Times New Roman" w:cs="Times New Roman"/>
          <w:color w:val="000000"/>
          <w:sz w:val="24"/>
          <w:szCs w:val="24"/>
        </w:rPr>
        <w:t>potrebne</w:t>
      </w:r>
      <w:proofErr w:type="spellEnd"/>
      <w:r w:rsidRPr="00836B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6B92">
        <w:rPr>
          <w:rFonts w:ascii="Times New Roman" w:hAnsi="Times New Roman" w:cs="Times New Roman"/>
          <w:color w:val="000000"/>
          <w:sz w:val="24"/>
          <w:szCs w:val="24"/>
        </w:rPr>
        <w:t>nove</w:t>
      </w:r>
      <w:proofErr w:type="spellEnd"/>
      <w:r w:rsidRPr="00836B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6B92">
        <w:rPr>
          <w:rFonts w:ascii="Times New Roman" w:hAnsi="Times New Roman" w:cs="Times New Roman"/>
          <w:color w:val="000000"/>
          <w:sz w:val="24"/>
          <w:szCs w:val="24"/>
        </w:rPr>
        <w:t>veštine</w:t>
      </w:r>
      <w:proofErr w:type="spellEnd"/>
      <w:r w:rsidRPr="00836B92"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836B92">
        <w:rPr>
          <w:rFonts w:ascii="Times New Roman" w:hAnsi="Times New Roman" w:cs="Times New Roman"/>
          <w:color w:val="000000"/>
          <w:sz w:val="24"/>
          <w:szCs w:val="24"/>
        </w:rPr>
        <w:t>bezbednost</w:t>
      </w:r>
      <w:proofErr w:type="spellEnd"/>
      <w:r w:rsidRPr="00836B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6B92">
        <w:rPr>
          <w:rFonts w:ascii="Times New Roman" w:hAnsi="Times New Roman" w:cs="Times New Roman"/>
          <w:color w:val="000000"/>
          <w:sz w:val="24"/>
          <w:szCs w:val="24"/>
        </w:rPr>
        <w:t>podataka</w:t>
      </w:r>
      <w:proofErr w:type="spellEnd"/>
      <w:r w:rsidRPr="00836B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6B92"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836B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6B92">
        <w:rPr>
          <w:rFonts w:ascii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836B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6B92">
        <w:rPr>
          <w:rFonts w:ascii="Times New Roman" w:hAnsi="Times New Roman" w:cs="Times New Roman"/>
          <w:color w:val="000000"/>
          <w:sz w:val="24"/>
          <w:szCs w:val="24"/>
        </w:rPr>
        <w:t>još</w:t>
      </w:r>
      <w:proofErr w:type="spellEnd"/>
      <w:r w:rsidRPr="00836B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6B92">
        <w:rPr>
          <w:rFonts w:ascii="Times New Roman" w:hAnsi="Times New Roman" w:cs="Times New Roman"/>
          <w:color w:val="000000"/>
          <w:sz w:val="24"/>
          <w:szCs w:val="24"/>
        </w:rPr>
        <w:t>važnija</w:t>
      </w:r>
      <w:proofErr w:type="spellEnd"/>
      <w:r w:rsidRPr="00836B92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14:paraId="76A8EF70" w14:textId="44F6FF8A" w:rsidR="00836B92" w:rsidRDefault="00836B92" w:rsidP="007F0C1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Konačno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digitalizacija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predstavlja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sastavni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matrice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globalne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tranzicije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364E443" w14:textId="065A9722" w:rsidR="00836B92" w:rsidRDefault="00836B92" w:rsidP="007F0C1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C64A2B4" wp14:editId="0E5C35D1">
            <wp:extent cx="5486400" cy="3200400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2478C9D2" w14:textId="77777777" w:rsidR="00836B92" w:rsidRPr="00836B92" w:rsidRDefault="00836B92" w:rsidP="007F0C1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1991FD" w14:textId="77777777" w:rsidR="00836B92" w:rsidRPr="00836B92" w:rsidRDefault="00836B92" w:rsidP="007F0C1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1D036B0" w14:textId="5BCEF6B8" w:rsidR="00836B92" w:rsidRDefault="00836B92" w:rsidP="007F0C1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DDBE98E" w14:textId="77777777" w:rsidR="00836B92" w:rsidRDefault="00836B92" w:rsidP="007F0C1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C094B27" w14:textId="77777777" w:rsidR="00836B92" w:rsidRPr="00836B92" w:rsidRDefault="00836B92" w:rsidP="007F0C1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</w:p>
    <w:p w14:paraId="27C708C1" w14:textId="19A79F0B" w:rsidR="00836B92" w:rsidRPr="00836B92" w:rsidRDefault="00836B92" w:rsidP="007F0C1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</w:p>
    <w:p w14:paraId="4E8D350C" w14:textId="77777777" w:rsidR="00836B92" w:rsidRPr="00331249" w:rsidRDefault="00836B92" w:rsidP="007F0C1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662C13D" w14:textId="6DA92AE4" w:rsidR="00D45DC6" w:rsidRPr="00331249" w:rsidRDefault="00D45DC6" w:rsidP="007F0C1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sectPr w:rsidR="00D45DC6" w:rsidRPr="0033124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60875" w14:textId="77777777" w:rsidR="004647AA" w:rsidRDefault="004647AA" w:rsidP="0080005C">
      <w:pPr>
        <w:spacing w:after="0" w:line="240" w:lineRule="auto"/>
      </w:pPr>
      <w:r>
        <w:separator/>
      </w:r>
    </w:p>
  </w:endnote>
  <w:endnote w:type="continuationSeparator" w:id="0">
    <w:p w14:paraId="02D194F5" w14:textId="77777777" w:rsidR="004647AA" w:rsidRDefault="004647AA" w:rsidP="0080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PRightGroteskText-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0ED64" w14:textId="1F4DA141" w:rsidR="0080005C" w:rsidRDefault="0080005C" w:rsidP="0080005C">
    <w:pPr>
      <w:pStyle w:val="Podnojestranic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197D8" w14:textId="77777777" w:rsidR="004647AA" w:rsidRDefault="004647AA" w:rsidP="0080005C">
      <w:pPr>
        <w:spacing w:after="0" w:line="240" w:lineRule="auto"/>
      </w:pPr>
      <w:r>
        <w:separator/>
      </w:r>
    </w:p>
  </w:footnote>
  <w:footnote w:type="continuationSeparator" w:id="0">
    <w:p w14:paraId="538BE7BF" w14:textId="77777777" w:rsidR="004647AA" w:rsidRDefault="004647AA" w:rsidP="00800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B4A5C" w14:textId="73A72CD0" w:rsidR="00F1016A" w:rsidRDefault="00F1016A" w:rsidP="00F1016A">
    <w:pPr>
      <w:pStyle w:val="Zaglavljestranice"/>
      <w:tabs>
        <w:tab w:val="clear" w:pos="4513"/>
        <w:tab w:val="clear" w:pos="9026"/>
        <w:tab w:val="left" w:pos="7690"/>
      </w:tabs>
    </w:pPr>
    <w:r w:rsidRPr="00375E7F">
      <w:rPr>
        <w:noProof/>
      </w:rPr>
      <w:drawing>
        <wp:inline distT="0" distB="0" distL="0" distR="0" wp14:anchorId="66F14918" wp14:editId="518E1B26">
          <wp:extent cx="1701209" cy="443023"/>
          <wp:effectExtent l="0" t="0" r="0" b="0"/>
          <wp:docPr id="1" name="Grafika 1">
            <a:extLst xmlns:a="http://schemas.openxmlformats.org/drawingml/2006/main">
              <a:ext uri="{FF2B5EF4-FFF2-40B4-BE49-F238E27FC236}">
                <a16:creationId xmlns:a16="http://schemas.microsoft.com/office/drawing/2014/main" id="{AE5B2892-768A-35B1-73EF-012D10FFEE9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1">
                    <a:extLst>
                      <a:ext uri="{FF2B5EF4-FFF2-40B4-BE49-F238E27FC236}">
                        <a16:creationId xmlns:a16="http://schemas.microsoft.com/office/drawing/2014/main" id="{AE5B2892-768A-35B1-73EF-012D10FFEE9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5738" cy="446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  <w:r>
      <w:rPr>
        <w:noProof/>
      </w:rPr>
      <w:drawing>
        <wp:inline distT="0" distB="0" distL="0" distR="0" wp14:anchorId="2E28F72C" wp14:editId="2190C4A5">
          <wp:extent cx="2096135" cy="435321"/>
          <wp:effectExtent l="0" t="0" r="0" b="3175"/>
          <wp:docPr id="4" name="Slika 4" descr="Slika na kojoj se nalazi tekst&#10;&#10;Opis je automatski generi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 na kojoj se nalazi tekst&#10;&#10;Opis je automatski generisa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324" cy="438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20F64F6D" w14:textId="582BAF92" w:rsidR="0080005C" w:rsidRDefault="0080005C">
    <w:pPr>
      <w:pStyle w:val="Zaglavljestranic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C6"/>
    <w:rsid w:val="000D7F76"/>
    <w:rsid w:val="0015080C"/>
    <w:rsid w:val="001C74D8"/>
    <w:rsid w:val="00223A91"/>
    <w:rsid w:val="00331249"/>
    <w:rsid w:val="004647AA"/>
    <w:rsid w:val="00543449"/>
    <w:rsid w:val="005F3F33"/>
    <w:rsid w:val="0074494A"/>
    <w:rsid w:val="007A6211"/>
    <w:rsid w:val="007F0C12"/>
    <w:rsid w:val="0080005C"/>
    <w:rsid w:val="00836B92"/>
    <w:rsid w:val="008578F9"/>
    <w:rsid w:val="009E1852"/>
    <w:rsid w:val="00A65FA9"/>
    <w:rsid w:val="00B726D7"/>
    <w:rsid w:val="00BD2557"/>
    <w:rsid w:val="00C70BBB"/>
    <w:rsid w:val="00D10CBA"/>
    <w:rsid w:val="00D45DC6"/>
    <w:rsid w:val="00DF2B58"/>
    <w:rsid w:val="00E4087D"/>
    <w:rsid w:val="00ED0F40"/>
    <w:rsid w:val="00F024E8"/>
    <w:rsid w:val="00F1016A"/>
    <w:rsid w:val="00F25D8F"/>
    <w:rsid w:val="00F82646"/>
    <w:rsid w:val="00FF361E"/>
    <w:rsid w:val="00FF7D5F"/>
    <w:rsid w:val="051A802A"/>
    <w:rsid w:val="05491601"/>
    <w:rsid w:val="097B16BD"/>
    <w:rsid w:val="0E3D866C"/>
    <w:rsid w:val="173E5382"/>
    <w:rsid w:val="17CA1134"/>
    <w:rsid w:val="202BED83"/>
    <w:rsid w:val="26FDAE0E"/>
    <w:rsid w:val="32B3032B"/>
    <w:rsid w:val="3371C489"/>
    <w:rsid w:val="4673FA9D"/>
    <w:rsid w:val="46C7769B"/>
    <w:rsid w:val="4CDC315C"/>
    <w:rsid w:val="51EF3B78"/>
    <w:rsid w:val="52095521"/>
    <w:rsid w:val="579559AB"/>
    <w:rsid w:val="59312A0C"/>
    <w:rsid w:val="5D21730A"/>
    <w:rsid w:val="66283DF9"/>
    <w:rsid w:val="68CD8955"/>
    <w:rsid w:val="6F06FA08"/>
    <w:rsid w:val="70A2CA69"/>
    <w:rsid w:val="70E21486"/>
    <w:rsid w:val="71738939"/>
    <w:rsid w:val="76DD8687"/>
    <w:rsid w:val="7B98021E"/>
    <w:rsid w:val="7DCF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FEABC"/>
  <w15:docId w15:val="{7D91BFF2-DF8B-4B4A-9F3F-AEB5FB83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apple-converted-space">
    <w:name w:val="apple-converted-space"/>
    <w:basedOn w:val="Podrazumevanifontpasusa"/>
    <w:rsid w:val="00836B92"/>
  </w:style>
  <w:style w:type="paragraph" w:styleId="Zaglavljestranice">
    <w:name w:val="header"/>
    <w:basedOn w:val="Normal"/>
    <w:link w:val="ZaglavljestraniceChar"/>
    <w:uiPriority w:val="99"/>
    <w:unhideWhenUsed/>
    <w:rsid w:val="00800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80005C"/>
  </w:style>
  <w:style w:type="paragraph" w:styleId="Podnojestranice">
    <w:name w:val="footer"/>
    <w:basedOn w:val="Normal"/>
    <w:link w:val="PodnojestraniceChar"/>
    <w:uiPriority w:val="99"/>
    <w:unhideWhenUsed/>
    <w:rsid w:val="00800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800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FB813D9-84E7-0942-9233-A683B9D883AB}" type="doc">
      <dgm:prSet loTypeId="urn:microsoft.com/office/officeart/2005/8/layout/matrix3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C3C98EF8-6EEA-DF4B-B2C6-5121ED1133FD}">
      <dgm:prSet phldrT="[Text]"/>
      <dgm:spPr/>
      <dgm:t>
        <a:bodyPr/>
        <a:lstStyle/>
        <a:p>
          <a:r>
            <a:rPr lang="en-GB"/>
            <a:t>dekarbonizacija</a:t>
          </a:r>
        </a:p>
      </dgm:t>
    </dgm:pt>
    <dgm:pt modelId="{0BEFE2C2-4B4A-FE4E-8C0C-751BBC3EC4A6}" type="parTrans" cxnId="{0BFB9B59-52E5-D24A-AA3F-236ADE8FEB16}">
      <dgm:prSet/>
      <dgm:spPr/>
      <dgm:t>
        <a:bodyPr/>
        <a:lstStyle/>
        <a:p>
          <a:endParaRPr lang="en-GB"/>
        </a:p>
      </dgm:t>
    </dgm:pt>
    <dgm:pt modelId="{F220C886-AD1E-914D-AD12-EBAE4C0008AA}" type="sibTrans" cxnId="{0BFB9B59-52E5-D24A-AA3F-236ADE8FEB16}">
      <dgm:prSet/>
      <dgm:spPr/>
      <dgm:t>
        <a:bodyPr/>
        <a:lstStyle/>
        <a:p>
          <a:endParaRPr lang="en-GB"/>
        </a:p>
      </dgm:t>
    </dgm:pt>
    <dgm:pt modelId="{52EDC03B-7C42-3641-8E23-2187F2982721}">
      <dgm:prSet phldrT="[Text]"/>
      <dgm:spPr/>
      <dgm:t>
        <a:bodyPr/>
        <a:lstStyle/>
        <a:p>
          <a:r>
            <a:rPr lang="en-GB"/>
            <a:t>decentralizacija</a:t>
          </a:r>
        </a:p>
      </dgm:t>
    </dgm:pt>
    <dgm:pt modelId="{03662C26-FC17-2149-904A-6A584E0505EF}" type="parTrans" cxnId="{CD8F9F11-8752-5249-96A8-2B8B21F07C84}">
      <dgm:prSet/>
      <dgm:spPr/>
      <dgm:t>
        <a:bodyPr/>
        <a:lstStyle/>
        <a:p>
          <a:endParaRPr lang="en-GB"/>
        </a:p>
      </dgm:t>
    </dgm:pt>
    <dgm:pt modelId="{B3538433-23AA-3349-B2CE-CFAE8E52FF10}" type="sibTrans" cxnId="{CD8F9F11-8752-5249-96A8-2B8B21F07C84}">
      <dgm:prSet/>
      <dgm:spPr/>
      <dgm:t>
        <a:bodyPr/>
        <a:lstStyle/>
        <a:p>
          <a:endParaRPr lang="en-GB"/>
        </a:p>
      </dgm:t>
    </dgm:pt>
    <dgm:pt modelId="{FC6AEEE2-C367-F74C-9825-1897EE9219AA}">
      <dgm:prSet phldrT="[Text]"/>
      <dgm:spPr/>
      <dgm:t>
        <a:bodyPr/>
        <a:lstStyle/>
        <a:p>
          <a:r>
            <a:rPr lang="en-GB"/>
            <a:t>digitalizacija</a:t>
          </a:r>
        </a:p>
      </dgm:t>
    </dgm:pt>
    <dgm:pt modelId="{A80804E6-4481-4649-9A8A-37558B0CF37B}" type="parTrans" cxnId="{B356996C-2F46-0B4D-943D-260286CAEB6A}">
      <dgm:prSet/>
      <dgm:spPr/>
      <dgm:t>
        <a:bodyPr/>
        <a:lstStyle/>
        <a:p>
          <a:endParaRPr lang="en-GB"/>
        </a:p>
      </dgm:t>
    </dgm:pt>
    <dgm:pt modelId="{BF5A933E-14D4-DE4D-A56B-5E7752F9A37F}" type="sibTrans" cxnId="{B356996C-2F46-0B4D-943D-260286CAEB6A}">
      <dgm:prSet/>
      <dgm:spPr/>
      <dgm:t>
        <a:bodyPr/>
        <a:lstStyle/>
        <a:p>
          <a:endParaRPr lang="en-GB"/>
        </a:p>
      </dgm:t>
    </dgm:pt>
    <dgm:pt modelId="{B916450E-167F-9542-AD7C-3C61C49E1046}">
      <dgm:prSet phldrT="[Text]"/>
      <dgm:spPr/>
      <dgm:t>
        <a:bodyPr/>
        <a:lstStyle/>
        <a:p>
          <a:r>
            <a:rPr lang="en-GB"/>
            <a:t>demokratizacija</a:t>
          </a:r>
        </a:p>
      </dgm:t>
    </dgm:pt>
    <dgm:pt modelId="{19F1816B-1986-1B45-B8E9-1A6F7350E4AA}" type="parTrans" cxnId="{C1D47673-9E41-4346-9256-7C2DE2A2D83B}">
      <dgm:prSet/>
      <dgm:spPr/>
      <dgm:t>
        <a:bodyPr/>
        <a:lstStyle/>
        <a:p>
          <a:endParaRPr lang="en-GB"/>
        </a:p>
      </dgm:t>
    </dgm:pt>
    <dgm:pt modelId="{94A0A489-A80B-EA45-BED1-FAB90ECD5FC2}" type="sibTrans" cxnId="{C1D47673-9E41-4346-9256-7C2DE2A2D83B}">
      <dgm:prSet/>
      <dgm:spPr/>
      <dgm:t>
        <a:bodyPr/>
        <a:lstStyle/>
        <a:p>
          <a:endParaRPr lang="en-GB"/>
        </a:p>
      </dgm:t>
    </dgm:pt>
    <dgm:pt modelId="{79184B0D-EC37-C54A-8161-B3FD1B8E8EB8}" type="pres">
      <dgm:prSet presAssocID="{0FB813D9-84E7-0942-9233-A683B9D883AB}" presName="matrix" presStyleCnt="0">
        <dgm:presLayoutVars>
          <dgm:chMax val="1"/>
          <dgm:dir/>
          <dgm:resizeHandles val="exact"/>
        </dgm:presLayoutVars>
      </dgm:prSet>
      <dgm:spPr/>
    </dgm:pt>
    <dgm:pt modelId="{68DD9B68-7EC2-6E41-B11E-7BFF971CC85D}" type="pres">
      <dgm:prSet presAssocID="{0FB813D9-84E7-0942-9233-A683B9D883AB}" presName="diamond" presStyleLbl="bgShp" presStyleIdx="0" presStyleCnt="1"/>
      <dgm:spPr/>
    </dgm:pt>
    <dgm:pt modelId="{711E4878-2830-D145-92A5-1E93E62C41E7}" type="pres">
      <dgm:prSet presAssocID="{0FB813D9-84E7-0942-9233-A683B9D883AB}" presName="quad1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CCA43E67-1C8E-B743-B017-2B441B6FABF8}" type="pres">
      <dgm:prSet presAssocID="{0FB813D9-84E7-0942-9233-A683B9D883AB}" presName="quad2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1D770AC9-ABCA-E04A-AA7E-5ACB6465ED22}" type="pres">
      <dgm:prSet presAssocID="{0FB813D9-84E7-0942-9233-A683B9D883AB}" presName="quad3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372E69C4-073A-AC47-8FD1-51A13376F226}" type="pres">
      <dgm:prSet presAssocID="{0FB813D9-84E7-0942-9233-A683B9D883AB}" presName="quad4" presStyleLbl="node1" presStyleIdx="3" presStyleCnt="4">
        <dgm:presLayoutVars>
          <dgm:chMax val="0"/>
          <dgm:chPref val="0"/>
          <dgm:bulletEnabled val="1"/>
        </dgm:presLayoutVars>
      </dgm:prSet>
      <dgm:spPr/>
    </dgm:pt>
  </dgm:ptLst>
  <dgm:cxnLst>
    <dgm:cxn modelId="{CD8F9F11-8752-5249-96A8-2B8B21F07C84}" srcId="{0FB813D9-84E7-0942-9233-A683B9D883AB}" destId="{52EDC03B-7C42-3641-8E23-2187F2982721}" srcOrd="1" destOrd="0" parTransId="{03662C26-FC17-2149-904A-6A584E0505EF}" sibTransId="{B3538433-23AA-3349-B2CE-CFAE8E52FF10}"/>
    <dgm:cxn modelId="{B356996C-2F46-0B4D-943D-260286CAEB6A}" srcId="{0FB813D9-84E7-0942-9233-A683B9D883AB}" destId="{FC6AEEE2-C367-F74C-9825-1897EE9219AA}" srcOrd="2" destOrd="0" parTransId="{A80804E6-4481-4649-9A8A-37558B0CF37B}" sibTransId="{BF5A933E-14D4-DE4D-A56B-5E7752F9A37F}"/>
    <dgm:cxn modelId="{242BF651-E438-014A-A6BD-9145A608B06D}" type="presOf" srcId="{B916450E-167F-9542-AD7C-3C61C49E1046}" destId="{372E69C4-073A-AC47-8FD1-51A13376F226}" srcOrd="0" destOrd="0" presId="urn:microsoft.com/office/officeart/2005/8/layout/matrix3"/>
    <dgm:cxn modelId="{C1D47673-9E41-4346-9256-7C2DE2A2D83B}" srcId="{0FB813D9-84E7-0942-9233-A683B9D883AB}" destId="{B916450E-167F-9542-AD7C-3C61C49E1046}" srcOrd="3" destOrd="0" parTransId="{19F1816B-1986-1B45-B8E9-1A6F7350E4AA}" sibTransId="{94A0A489-A80B-EA45-BED1-FAB90ECD5FC2}"/>
    <dgm:cxn modelId="{AE508C79-5DBD-224B-A1E6-6B6481223A01}" type="presOf" srcId="{52EDC03B-7C42-3641-8E23-2187F2982721}" destId="{CCA43E67-1C8E-B743-B017-2B441B6FABF8}" srcOrd="0" destOrd="0" presId="urn:microsoft.com/office/officeart/2005/8/layout/matrix3"/>
    <dgm:cxn modelId="{0BFB9B59-52E5-D24A-AA3F-236ADE8FEB16}" srcId="{0FB813D9-84E7-0942-9233-A683B9D883AB}" destId="{C3C98EF8-6EEA-DF4B-B2C6-5121ED1133FD}" srcOrd="0" destOrd="0" parTransId="{0BEFE2C2-4B4A-FE4E-8C0C-751BBC3EC4A6}" sibTransId="{F220C886-AD1E-914D-AD12-EBAE4C0008AA}"/>
    <dgm:cxn modelId="{6CEE207B-DE1E-A443-94A9-63068192FF32}" type="presOf" srcId="{FC6AEEE2-C367-F74C-9825-1897EE9219AA}" destId="{1D770AC9-ABCA-E04A-AA7E-5ACB6465ED22}" srcOrd="0" destOrd="0" presId="urn:microsoft.com/office/officeart/2005/8/layout/matrix3"/>
    <dgm:cxn modelId="{FE0B9EA0-261F-8040-A895-511DE7BB1080}" type="presOf" srcId="{0FB813D9-84E7-0942-9233-A683B9D883AB}" destId="{79184B0D-EC37-C54A-8161-B3FD1B8E8EB8}" srcOrd="0" destOrd="0" presId="urn:microsoft.com/office/officeart/2005/8/layout/matrix3"/>
    <dgm:cxn modelId="{87C6B7F3-6F83-F14A-81BB-1223A326B7E5}" type="presOf" srcId="{C3C98EF8-6EEA-DF4B-B2C6-5121ED1133FD}" destId="{711E4878-2830-D145-92A5-1E93E62C41E7}" srcOrd="0" destOrd="0" presId="urn:microsoft.com/office/officeart/2005/8/layout/matrix3"/>
    <dgm:cxn modelId="{9ECB482C-C15F-6149-A933-2D1FC58B684D}" type="presParOf" srcId="{79184B0D-EC37-C54A-8161-B3FD1B8E8EB8}" destId="{68DD9B68-7EC2-6E41-B11E-7BFF971CC85D}" srcOrd="0" destOrd="0" presId="urn:microsoft.com/office/officeart/2005/8/layout/matrix3"/>
    <dgm:cxn modelId="{1591FBCB-266A-AE4D-B947-701C14C5C13A}" type="presParOf" srcId="{79184B0D-EC37-C54A-8161-B3FD1B8E8EB8}" destId="{711E4878-2830-D145-92A5-1E93E62C41E7}" srcOrd="1" destOrd="0" presId="urn:microsoft.com/office/officeart/2005/8/layout/matrix3"/>
    <dgm:cxn modelId="{5576954E-B34C-D943-B38E-AA1C0EE6F580}" type="presParOf" srcId="{79184B0D-EC37-C54A-8161-B3FD1B8E8EB8}" destId="{CCA43E67-1C8E-B743-B017-2B441B6FABF8}" srcOrd="2" destOrd="0" presId="urn:microsoft.com/office/officeart/2005/8/layout/matrix3"/>
    <dgm:cxn modelId="{C2E57682-F877-1944-BBED-766D47DB190E}" type="presParOf" srcId="{79184B0D-EC37-C54A-8161-B3FD1B8E8EB8}" destId="{1D770AC9-ABCA-E04A-AA7E-5ACB6465ED22}" srcOrd="3" destOrd="0" presId="urn:microsoft.com/office/officeart/2005/8/layout/matrix3"/>
    <dgm:cxn modelId="{23CD8BDB-6E06-114D-BFB7-BA1B1D4106D8}" type="presParOf" srcId="{79184B0D-EC37-C54A-8161-B3FD1B8E8EB8}" destId="{372E69C4-073A-AC47-8FD1-51A13376F226}" srcOrd="4" destOrd="0" presId="urn:microsoft.com/office/officeart/2005/8/layout/matrix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DD9B68-7EC2-6E41-B11E-7BFF971CC85D}">
      <dsp:nvSpPr>
        <dsp:cNvPr id="0" name=""/>
        <dsp:cNvSpPr/>
      </dsp:nvSpPr>
      <dsp:spPr>
        <a:xfrm>
          <a:off x="1143000" y="0"/>
          <a:ext cx="3200400" cy="3200400"/>
        </a:xfrm>
        <a:prstGeom prst="diamond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11E4878-2830-D145-92A5-1E93E62C41E7}">
      <dsp:nvSpPr>
        <dsp:cNvPr id="0" name=""/>
        <dsp:cNvSpPr/>
      </dsp:nvSpPr>
      <dsp:spPr>
        <a:xfrm>
          <a:off x="1447038" y="304038"/>
          <a:ext cx="1248156" cy="124815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dekarbonizacija</a:t>
          </a:r>
        </a:p>
      </dsp:txBody>
      <dsp:txXfrm>
        <a:off x="1507968" y="364968"/>
        <a:ext cx="1126296" cy="1126296"/>
      </dsp:txXfrm>
    </dsp:sp>
    <dsp:sp modelId="{CCA43E67-1C8E-B743-B017-2B441B6FABF8}">
      <dsp:nvSpPr>
        <dsp:cNvPr id="0" name=""/>
        <dsp:cNvSpPr/>
      </dsp:nvSpPr>
      <dsp:spPr>
        <a:xfrm>
          <a:off x="2791206" y="304038"/>
          <a:ext cx="1248156" cy="124815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decentralizacija</a:t>
          </a:r>
        </a:p>
      </dsp:txBody>
      <dsp:txXfrm>
        <a:off x="2852136" y="364968"/>
        <a:ext cx="1126296" cy="1126296"/>
      </dsp:txXfrm>
    </dsp:sp>
    <dsp:sp modelId="{1D770AC9-ABCA-E04A-AA7E-5ACB6465ED22}">
      <dsp:nvSpPr>
        <dsp:cNvPr id="0" name=""/>
        <dsp:cNvSpPr/>
      </dsp:nvSpPr>
      <dsp:spPr>
        <a:xfrm>
          <a:off x="1447038" y="1648206"/>
          <a:ext cx="1248156" cy="124815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digitalizacija</a:t>
          </a:r>
        </a:p>
      </dsp:txBody>
      <dsp:txXfrm>
        <a:off x="1507968" y="1709136"/>
        <a:ext cx="1126296" cy="1126296"/>
      </dsp:txXfrm>
    </dsp:sp>
    <dsp:sp modelId="{372E69C4-073A-AC47-8FD1-51A13376F226}">
      <dsp:nvSpPr>
        <dsp:cNvPr id="0" name=""/>
        <dsp:cNvSpPr/>
      </dsp:nvSpPr>
      <dsp:spPr>
        <a:xfrm>
          <a:off x="2791206" y="1648206"/>
          <a:ext cx="1248156" cy="124815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demokratizacija</a:t>
          </a:r>
        </a:p>
      </dsp:txBody>
      <dsp:txXfrm>
        <a:off x="2852136" y="1709136"/>
        <a:ext cx="1126296" cy="11262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3">
  <dgm:title val=""/>
  <dgm:desc val=""/>
  <dgm:catLst>
    <dgm:cat type="matrix" pri="1000"/>
    <dgm:cat type="convert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29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71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29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71"/>
          <dgm:constr type="ctrY" for="ch" forName="quad4" refType="h" fact="0.71"/>
          <dgm:constr type="primFontSz" for="des" ptType="node" op="equ" val="65"/>
        </dgm:constrLst>
      </dgm:if>
      <dgm:else name="Name2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71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29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71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29"/>
          <dgm:constr type="ctrY" for="ch" forName="quad4" refType="h" fact="0.71"/>
          <dgm:constr type="primFontSz" for="des" ptType="node" op="equ" val="65"/>
        </dgm:constrLst>
      </dgm:else>
    </dgm:choose>
    <dgm:ruleLst/>
    <dgm:choose name="Name3">
      <dgm:if name="Name4" axis="ch" ptType="node" func="cnt" op="gte" val="1">
        <dgm:layoutNode name="diamond" styleLbl="bgShp">
          <dgm:alg type="sp"/>
          <dgm:shape xmlns:r="http://schemas.openxmlformats.org/officeDocument/2006/relationships" type="diamond" r:blip="">
            <dgm:adjLst/>
          </dgm:shape>
          <dgm:presOf/>
          <dgm:constrLst>
            <dgm:constr type="w" refType="h" op="equ"/>
          </dgm:constrLst>
          <dgm:ruleLst/>
        </dgm:layoutNode>
        <dgm:layoutNode name="quad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</dc:creator>
  <cp:keywords/>
  <dc:description/>
  <cp:lastModifiedBy>Dejan</cp:lastModifiedBy>
  <cp:revision>2</cp:revision>
  <dcterms:created xsi:type="dcterms:W3CDTF">2023-07-23T17:55:00Z</dcterms:created>
  <dcterms:modified xsi:type="dcterms:W3CDTF">2023-07-23T17:55:00Z</dcterms:modified>
</cp:coreProperties>
</file>